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Style w:val="5"/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网上立案如此简单，几分钟教会你！（手机版）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Style w:val="5"/>
          <w:rFonts w:hint="eastAsia" w:ascii="PingFang SC" w:hAnsi="PingFang SC" w:eastAsia="宋体" w:cs="PingFang SC"/>
          <w:b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ascii="PingFang SC" w:hAnsi="PingFang SC" w:eastAsia="PingFang SC" w:cs="PingFang SC"/>
          <w:b w:val="0"/>
          <w:i w:val="0"/>
          <w:caps w:val="0"/>
          <w:color w:val="FF0000"/>
          <w:spacing w:val="0"/>
          <w:sz w:val="24"/>
          <w:szCs w:val="24"/>
        </w:rPr>
      </w:pPr>
      <w:r>
        <w:rPr>
          <w:rStyle w:val="5"/>
          <w:rFonts w:hint="eastAsia" w:ascii="PingFang SC" w:hAnsi="PingFang SC" w:eastAsia="宋体" w:cs="PingFang SC"/>
          <w:b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打官司立案</w:t>
      </w:r>
      <w:r>
        <w:rPr>
          <w:rStyle w:val="5"/>
          <w:rFonts w:hint="default" w:ascii="PingFang SC" w:hAnsi="PingFang SC" w:eastAsia="PingFang SC" w:cs="PingFang SC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不需要跑法院，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FF0000"/>
          <w:spacing w:val="0"/>
          <w:sz w:val="24"/>
          <w:szCs w:val="24"/>
        </w:rPr>
      </w:pPr>
      <w:r>
        <w:rPr>
          <w:rStyle w:val="5"/>
          <w:rFonts w:hint="eastAsia" w:ascii="PingFang SC" w:hAnsi="PingFang SC" w:eastAsia="宋体" w:cs="PingFang SC"/>
          <w:b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上网</w:t>
      </w:r>
      <w:r>
        <w:rPr>
          <w:rStyle w:val="5"/>
          <w:rFonts w:hint="default" w:ascii="PingFang SC" w:hAnsi="PingFang SC" w:eastAsia="PingFang SC" w:cs="PingFang SC"/>
          <w:b/>
          <w:i w:val="0"/>
          <w:caps w:val="0"/>
          <w:color w:val="FF0000"/>
          <w:spacing w:val="0"/>
          <w:sz w:val="24"/>
          <w:szCs w:val="24"/>
          <w:shd w:val="clear" w:fill="FFFFFF"/>
        </w:rPr>
        <w:t>动动手指就可以完成。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FF0000"/>
          <w:spacing w:val="0"/>
          <w:sz w:val="24"/>
          <w:szCs w:val="24"/>
        </w:rPr>
      </w:pPr>
      <w:r>
        <w:rPr>
          <w:rStyle w:val="5"/>
          <w:rFonts w:hint="eastAsia" w:ascii="PingFang SC" w:hAnsi="PingFang SC" w:eastAsia="宋体" w:cs="PingFang SC"/>
          <w:b/>
          <w:i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如果身边没有电脑，在手机端一样可以完成。本期小编带您看看如何在手机上完成立案。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40" w:beforeAutospacing="0" w:after="330" w:afterAutospacing="0" w:line="480" w:lineRule="atLeast"/>
        <w:ind w:leftChars="0" w:right="0" w:rightChars="0"/>
        <w:outlineLvl w:val="0"/>
        <w:rPr>
          <w:rFonts w:hint="eastAsia"/>
          <w:lang w:val="en-US" w:eastAsia="zh-CN"/>
        </w:rPr>
      </w:pP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1.关注“冠县人民法院”微信公众号。</w:t>
      </w:r>
      <w:r>
        <w:rPr>
          <w:rFonts w:hint="eastAsia"/>
          <w:lang w:val="en-US" w:eastAsia="zh-CN"/>
        </w:rPr>
        <w:drawing>
          <wp:inline distT="0" distB="0" distL="114300" distR="114300">
            <wp:extent cx="3488055" cy="6202680"/>
            <wp:effectExtent l="0" t="0" r="17145" b="7620"/>
            <wp:docPr id="1" name="图片 1" descr="微信图片_2019121014495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10144950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40" w:beforeAutospacing="0" w:after="330" w:afterAutospacing="0" w:line="480" w:lineRule="atLeast"/>
        <w:ind w:leftChars="0" w:right="0" w:rightChars="0"/>
        <w:outlineLvl w:val="0"/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2.</w:t>
      </w: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进入</w:t>
      </w: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“冠县人民法院”微信公众号，点击下方“便民服务”一栏中的“网上立案”，进入“山东移动微法院”页面。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467735" cy="6164580"/>
            <wp:effectExtent l="0" t="0" r="18415" b="7620"/>
            <wp:docPr id="2" name="图片 2" descr="微信图片_2019121014500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210145005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default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3.首先按规定完成身份认证，然后点击“我要立案”，选择</w:t>
      </w: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“民事一审”，点击“申请立案”后，</w:t>
      </w:r>
      <w:r>
        <w:rPr>
          <w:rFonts w:hint="default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按要求阅读</w:t>
      </w: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诉讼风险提示，</w:t>
      </w:r>
      <w:r>
        <w:rPr>
          <w:rFonts w:hint="default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选择“</w:t>
      </w: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冠</w:t>
      </w:r>
      <w:r>
        <w:rPr>
          <w:rFonts w:hint="default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县人民法院”</w:t>
      </w: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，逐项</w:t>
      </w:r>
      <w:r>
        <w:rPr>
          <w:rFonts w:hint="default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填写立案信息</w:t>
      </w:r>
      <w:r>
        <w:rPr>
          <w:rFonts w:hint="eastAsia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并提交，即可完成网上立案</w:t>
      </w:r>
      <w:r>
        <w:rPr>
          <w:rFonts w:hint="default" w:ascii="PingFang SC" w:hAnsi="PingFang SC" w:cs="PingFang SC"/>
          <w:b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54425" cy="6496685"/>
            <wp:effectExtent l="0" t="0" r="3175" b="18415"/>
            <wp:docPr id="3" name="图片 3" descr="微信图片_2019121014500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210145000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4425" cy="649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40" w:beforeAutospacing="0" w:after="330" w:afterAutospacing="0" w:line="480" w:lineRule="atLeast"/>
        <w:ind w:leftChars="0" w:right="0" w:rightChars="0"/>
        <w:outlineLvl w:val="0"/>
        <w:rPr>
          <w:rFonts w:hint="eastAsia" w:ascii="PingFang SC" w:hAnsi="PingFang SC" w:eastAsia="宋体" w:cs="PingFang SC"/>
          <w:b/>
          <w:i w:val="0"/>
          <w:caps w:val="0"/>
          <w:color w:val="222222"/>
          <w:spacing w:val="0"/>
          <w:sz w:val="36"/>
          <w:szCs w:val="36"/>
          <w:lang w:eastAsia="zh-CN"/>
        </w:rPr>
      </w:pPr>
      <w:r>
        <w:rPr>
          <w:rFonts w:hint="eastAsia" w:ascii="PingFang SC" w:hAnsi="PingFang SC" w:eastAsia="宋体" w:cs="PingFang SC"/>
          <w:b/>
          <w:i w:val="0"/>
          <w:caps w:val="0"/>
          <w:color w:val="222222"/>
          <w:spacing w:val="0"/>
          <w:sz w:val="36"/>
          <w:szCs w:val="36"/>
          <w:lang w:eastAsia="zh-CN"/>
        </w:rPr>
        <w:drawing>
          <wp:inline distT="0" distB="0" distL="114300" distR="114300">
            <wp:extent cx="3745865" cy="6659245"/>
            <wp:effectExtent l="0" t="0" r="6985" b="8255"/>
            <wp:docPr id="4" name="图片 4" descr="微信图片_2019121014495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210144955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665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rPr>
          <w:rFonts w:hint="eastAsia" w:ascii="PingFang SC" w:hAnsi="PingFang SC" w:eastAsia="宋体" w:cs="PingFang SC"/>
          <w:b w:val="0"/>
          <w:i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PingFang SC" w:hAnsi="PingFang SC" w:eastAsia="宋体" w:cs="PingFang SC"/>
          <w:b w:val="0"/>
          <w:i w:val="0"/>
          <w:caps w:val="0"/>
          <w:color w:val="222222"/>
          <w:spacing w:val="0"/>
          <w:sz w:val="24"/>
          <w:szCs w:val="24"/>
          <w:lang w:eastAsia="zh-CN"/>
        </w:rPr>
        <w:drawing>
          <wp:inline distT="0" distB="0" distL="114300" distR="114300">
            <wp:extent cx="3568700" cy="6344285"/>
            <wp:effectExtent l="0" t="0" r="12700" b="18415"/>
            <wp:docPr id="5" name="图片 5" descr="微信图片_2019121014575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210145756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634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40" w:beforeAutospacing="0" w:after="330" w:afterAutospacing="0" w:line="480" w:lineRule="atLeast"/>
        <w:ind w:left="0" w:right="0" w:firstLine="0"/>
        <w:rPr>
          <w:rFonts w:hint="eastAsia" w:eastAsia="宋体"/>
          <w:lang w:eastAsia="zh-CN"/>
        </w:rPr>
      </w:pPr>
      <w:r>
        <w:rPr>
          <w:rFonts w:hint="eastAsia" w:ascii="楷体_GB2312" w:hAnsi="楷体_GB2312" w:eastAsia="楷体_GB2312" w:cs="楷体_GB2312"/>
          <w:b/>
          <w:i w:val="0"/>
          <w:caps w:val="0"/>
          <w:color w:val="FF0000"/>
          <w:spacing w:val="0"/>
          <w:sz w:val="30"/>
          <w:szCs w:val="30"/>
          <w:shd w:val="clear" w:fill="FFFFFF"/>
        </w:rPr>
        <w:t>填写立案信息时，红色星号标记的为必填项。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  <w:t>是不是很简单？</w:t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  <w:t>如果您在操作中仍然遇到问题，</w:t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  <w:t>可以到冠县法院的诉讼服务中心，</w:t>
      </w:r>
    </w:p>
    <w:p>
      <w:pP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eastAsia="zh-CN"/>
        </w:rPr>
        <w:t>专门有工作人员帮您操作。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667D5"/>
    <w:rsid w:val="12C667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2019-12-10T06:40:00Z</dcterms:created>
  <dc:creator>吕志栋</dc:creator>
  <cp:lastModifiedBy>吕志栋</cp:lastModifiedBy>
  <dcterms:modified xsi:type="dcterms:W3CDTF">2019-12-10T07:04:01Z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